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780" w:rsidRPr="00B63780" w:rsidRDefault="00B63780" w:rsidP="00B63780">
      <w:pPr>
        <w:spacing w:after="0" w:line="288" w:lineRule="atLeast"/>
        <w:outlineLvl w:val="0"/>
        <w:rPr>
          <w:rFonts w:ascii="Averta" w:eastAsia="Times New Roman" w:hAnsi="Averta" w:cs="Times New Roman"/>
          <w:b/>
          <w:bCs/>
          <w:kern w:val="36"/>
          <w:sz w:val="68"/>
          <w:szCs w:val="68"/>
        </w:rPr>
      </w:pPr>
      <w:r w:rsidRPr="00B63780">
        <w:rPr>
          <w:rFonts w:ascii="Averta" w:eastAsia="Times New Roman" w:hAnsi="Averta" w:cs="Times New Roman"/>
          <w:b/>
          <w:bCs/>
          <w:kern w:val="36"/>
          <w:sz w:val="68"/>
          <w:szCs w:val="68"/>
        </w:rPr>
        <w:t>How much money you need to be part of the 1 percent worldwide</w:t>
      </w:r>
      <w:r>
        <w:rPr>
          <w:rFonts w:ascii="Averta" w:eastAsia="Times New Roman" w:hAnsi="Averta" w:cs="Times New Roman"/>
          <w:b/>
          <w:bCs/>
          <w:kern w:val="36"/>
          <w:sz w:val="68"/>
          <w:szCs w:val="68"/>
        </w:rPr>
        <w:t>?</w:t>
      </w:r>
      <w:r w:rsidRPr="00B63780">
        <w:rPr>
          <w:rFonts w:ascii="Averta" w:eastAsia="Times New Roman" w:hAnsi="Averta" w:cs="Times New Roman"/>
          <w:b/>
          <w:bCs/>
          <w:kern w:val="36"/>
          <w:sz w:val="68"/>
          <w:szCs w:val="68"/>
        </w:rPr>
        <w:t xml:space="preserve">          </w:t>
      </w:r>
      <w:r w:rsidRPr="00B63780">
        <w:rPr>
          <w:rFonts w:ascii="Averta" w:eastAsia="Times New Roman" w:hAnsi="Averta" w:cs="Times New Roman"/>
          <w:sz w:val="21"/>
          <w:szCs w:val="21"/>
        </w:rPr>
        <w:t xml:space="preserve"> </w:t>
      </w:r>
      <w:r w:rsidRPr="00B63780">
        <w:rPr>
          <w:rFonts w:ascii="Averta" w:eastAsia="Times New Roman" w:hAnsi="Averta" w:cs="Times New Roman"/>
          <w:sz w:val="24"/>
          <w:szCs w:val="24"/>
        </w:rPr>
        <w:t xml:space="preserve">Nov. 1 2018    </w:t>
      </w:r>
      <w:r w:rsidRPr="00B63780">
        <w:rPr>
          <w:rFonts w:ascii="Averta" w:eastAsia="Times New Roman" w:hAnsi="Averta" w:cs="Times New Roman"/>
          <w:b/>
          <w:bCs/>
          <w:kern w:val="36"/>
          <w:sz w:val="24"/>
          <w:szCs w:val="24"/>
        </w:rPr>
        <w:t xml:space="preserve">     </w:t>
      </w:r>
      <w:r w:rsidRPr="00B63780">
        <w:rPr>
          <w:rFonts w:ascii="Averta" w:eastAsia="Times New Roman" w:hAnsi="Averta" w:cs="Times New Roman"/>
          <w:bCs/>
          <w:kern w:val="36"/>
          <w:sz w:val="24"/>
          <w:szCs w:val="24"/>
        </w:rPr>
        <w:t xml:space="preserve"> </w:t>
      </w:r>
      <w:proofErr w:type="gramStart"/>
      <w:r w:rsidRPr="00B63780">
        <w:rPr>
          <w:rFonts w:ascii="Averta" w:eastAsia="Times New Roman" w:hAnsi="Averta" w:cs="Times New Roman"/>
          <w:bCs/>
          <w:kern w:val="36"/>
          <w:sz w:val="24"/>
          <w:szCs w:val="24"/>
        </w:rPr>
        <w:t>By</w:t>
      </w:r>
      <w:proofErr w:type="gramEnd"/>
      <w:r w:rsidRPr="00B63780">
        <w:rPr>
          <w:rFonts w:ascii="Averta" w:eastAsia="Times New Roman" w:hAnsi="Averta" w:cs="Times New Roman"/>
          <w:bCs/>
          <w:kern w:val="36"/>
          <w:sz w:val="24"/>
          <w:szCs w:val="24"/>
        </w:rPr>
        <w:t xml:space="preserve"> </w:t>
      </w:r>
      <w:hyperlink r:id="rId4" w:history="1">
        <w:r w:rsidRPr="00B63780">
          <w:rPr>
            <w:rFonts w:ascii="Averta" w:eastAsia="Times New Roman" w:hAnsi="Averta" w:cs="Times New Roman"/>
            <w:sz w:val="24"/>
            <w:szCs w:val="24"/>
          </w:rPr>
          <w:t>Kathleen Elkins</w:t>
        </w:r>
      </w:hyperlink>
      <w:r w:rsidRPr="00B63780">
        <w:rPr>
          <w:rFonts w:ascii="Averta" w:eastAsia="Times New Roman" w:hAnsi="Averta" w:cs="Times New Roman"/>
          <w:sz w:val="21"/>
          <w:szCs w:val="21"/>
        </w:rPr>
        <w:t xml:space="preserve"> </w:t>
      </w:r>
      <w:r w:rsidRPr="00B63780">
        <w:rPr>
          <w:rFonts w:ascii="Averta" w:eastAsia="Times New Roman" w:hAnsi="Averta" w:cs="Times New Roman"/>
          <w:b/>
          <w:bCs/>
          <w:kern w:val="36"/>
          <w:sz w:val="68"/>
          <w:szCs w:val="68"/>
        </w:rPr>
        <w:t xml:space="preserve"> </w:t>
      </w:r>
    </w:p>
    <w:p w:rsidR="00B63780" w:rsidRPr="00B63780" w:rsidRDefault="00B63780" w:rsidP="00B63780">
      <w:pPr>
        <w:spacing w:after="0" w:line="240" w:lineRule="auto"/>
        <w:rPr>
          <w:rFonts w:ascii="Averta" w:eastAsia="Times New Roman" w:hAnsi="Averta" w:cs="Times New Roman"/>
          <w:sz w:val="21"/>
          <w:szCs w:val="21"/>
        </w:rPr>
      </w:pPr>
      <w:r w:rsidRPr="00B63780">
        <w:rPr>
          <w:rFonts w:ascii="Averta" w:eastAsia="Times New Roman" w:hAnsi="Averta" w:cs="Times New Roman"/>
          <w:sz w:val="21"/>
          <w:szCs w:val="21"/>
        </w:rPr>
        <w:t>https://www.cnbc.com/2018/11/01/how-much-money-you-need-to-be-part-of-the-1-percent-worldwide.html</w:t>
      </w:r>
    </w:p>
    <w:p w:rsidR="00B63780" w:rsidRPr="00B63780" w:rsidRDefault="00B63780" w:rsidP="00B63780">
      <w:pPr>
        <w:spacing w:after="0" w:line="240" w:lineRule="auto"/>
        <w:rPr>
          <w:rFonts w:ascii="Proxima Nova Semi Bold" w:eastAsia="Times New Roman" w:hAnsi="Proxima Nova Semi Bold" w:cs="Times New Roman"/>
          <w:sz w:val="36"/>
          <w:szCs w:val="36"/>
        </w:rPr>
      </w:pPr>
      <w:r w:rsidRPr="00B63780">
        <w:rPr>
          <w:rFonts w:ascii="Proxima Nova Semi Bold" w:eastAsia="Times New Roman" w:hAnsi="Proxima Nova Semi Bold" w:cs="Times New Roman"/>
          <w:noProof/>
          <w:sz w:val="36"/>
          <w:szCs w:val="36"/>
        </w:rPr>
        <w:drawing>
          <wp:inline distT="0" distB="0" distL="0" distR="0">
            <wp:extent cx="4991100" cy="2803511"/>
            <wp:effectExtent l="19050" t="0" r="0" b="0"/>
            <wp:docPr id="1" name="Picture 1" descr="How much you have to make to be upper clas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much you have to make to be upper class">
                      <a:hlinkClick r:id="rId5"/>
                    </pic:cNvPr>
                    <pic:cNvPicPr>
                      <a:picLocks noChangeAspect="1" noChangeArrowheads="1"/>
                    </pic:cNvPicPr>
                  </pic:nvPicPr>
                  <pic:blipFill>
                    <a:blip r:embed="rId6" cstate="print"/>
                    <a:srcRect/>
                    <a:stretch>
                      <a:fillRect/>
                    </a:stretch>
                  </pic:blipFill>
                  <pic:spPr bwMode="auto">
                    <a:xfrm>
                      <a:off x="0" y="0"/>
                      <a:ext cx="4992920" cy="2804533"/>
                    </a:xfrm>
                    <a:prstGeom prst="rect">
                      <a:avLst/>
                    </a:prstGeom>
                    <a:noFill/>
                    <a:ln w="9525">
                      <a:noFill/>
                      <a:miter lim="800000"/>
                      <a:headEnd/>
                      <a:tailEnd/>
                    </a:ln>
                  </pic:spPr>
                </pic:pic>
              </a:graphicData>
            </a:graphic>
          </wp:inline>
        </w:drawing>
      </w:r>
      <w:r w:rsidRPr="00B63780">
        <w:rPr>
          <w:rFonts w:ascii="Proxima Nova Semi Bold" w:eastAsia="Times New Roman" w:hAnsi="Proxima Nova Semi Bold" w:cs="Times New Roman"/>
          <w:sz w:val="36"/>
          <w:szCs w:val="36"/>
        </w:rPr>
        <w:fldChar w:fldCharType="begin"/>
      </w:r>
      <w:r w:rsidRPr="00B63780">
        <w:rPr>
          <w:rFonts w:ascii="Proxima Nova Semi Bold" w:eastAsia="Times New Roman" w:hAnsi="Proxima Nova Semi Bold" w:cs="Times New Roman"/>
          <w:sz w:val="36"/>
          <w:szCs w:val="36"/>
        </w:rPr>
        <w:instrText xml:space="preserve"> HYPERLINK "https://www.cnbc.com/video/2018/10/17/how-much-money-you-have-to-make-to-be-upper-class.html" </w:instrText>
      </w:r>
      <w:r w:rsidRPr="00B63780">
        <w:rPr>
          <w:rFonts w:ascii="Proxima Nova Semi Bold" w:eastAsia="Times New Roman" w:hAnsi="Proxima Nova Semi Bold" w:cs="Times New Roman"/>
          <w:sz w:val="36"/>
          <w:szCs w:val="36"/>
        </w:rPr>
        <w:fldChar w:fldCharType="separate"/>
      </w:r>
    </w:p>
    <w:p w:rsidR="00B63780" w:rsidRPr="00B63780" w:rsidRDefault="00B63780" w:rsidP="00B63780">
      <w:pPr>
        <w:spacing w:after="0" w:line="312" w:lineRule="atLeast"/>
        <w:textAlignment w:val="center"/>
        <w:rPr>
          <w:rFonts w:ascii="Averta" w:eastAsia="Times New Roman" w:hAnsi="Averta" w:cs="Times New Roman"/>
          <w:b/>
          <w:bCs/>
          <w:spacing w:val="8"/>
          <w:sz w:val="24"/>
          <w:szCs w:val="24"/>
        </w:rPr>
      </w:pPr>
      <w:r w:rsidRPr="00B63780">
        <w:rPr>
          <w:rFonts w:ascii="Averta" w:eastAsia="Times New Roman" w:hAnsi="Averta" w:cs="Times New Roman"/>
          <w:b/>
          <w:bCs/>
          <w:spacing w:val="8"/>
          <w:sz w:val="36"/>
          <w:szCs w:val="36"/>
        </w:rPr>
        <w:t>How much money you have to make to be upper-class  </w:t>
      </w:r>
    </w:p>
    <w:p w:rsidR="00B63780" w:rsidRPr="00B63780" w:rsidRDefault="00B63780" w:rsidP="00B63780">
      <w:pPr>
        <w:spacing w:line="240" w:lineRule="auto"/>
        <w:rPr>
          <w:rFonts w:ascii="Averta" w:eastAsia="Times New Roman" w:hAnsi="Averta" w:cs="Times New Roman"/>
          <w:sz w:val="27"/>
          <w:szCs w:val="27"/>
        </w:rPr>
      </w:pPr>
      <w:r w:rsidRPr="00B63780">
        <w:rPr>
          <w:rFonts w:ascii="Proxima Nova Semi Bold" w:eastAsia="Times New Roman" w:hAnsi="Proxima Nova Semi Bold" w:cs="Times New Roman"/>
          <w:sz w:val="36"/>
          <w:szCs w:val="36"/>
        </w:rPr>
        <w:fldChar w:fldCharType="end"/>
      </w:r>
      <w:r w:rsidRPr="00B63780">
        <w:rPr>
          <w:rFonts w:ascii="Averta" w:eastAsia="Times New Roman" w:hAnsi="Averta" w:cs="Times New Roman"/>
          <w:sz w:val="27"/>
          <w:szCs w:val="27"/>
        </w:rPr>
        <w:t>Just how much money do you need to be among the global 1 percent?</w:t>
      </w:r>
    </w:p>
    <w:p w:rsidR="00B63780" w:rsidRPr="00B63780" w:rsidRDefault="00B63780" w:rsidP="00B63780">
      <w:pPr>
        <w:spacing w:after="270" w:line="420" w:lineRule="atLeast"/>
        <w:rPr>
          <w:rFonts w:ascii="Averta" w:eastAsia="Times New Roman" w:hAnsi="Averta" w:cs="Times New Roman"/>
          <w:sz w:val="27"/>
          <w:szCs w:val="27"/>
        </w:rPr>
      </w:pPr>
      <w:r w:rsidRPr="00B63780">
        <w:rPr>
          <w:rFonts w:ascii="Averta" w:eastAsia="Times New Roman" w:hAnsi="Averta" w:cs="Times New Roman"/>
          <w:sz w:val="27"/>
          <w:szCs w:val="27"/>
        </w:rPr>
        <w:t>According to the </w:t>
      </w:r>
      <w:hyperlink r:id="rId7" w:history="1">
        <w:r w:rsidRPr="00B63780">
          <w:rPr>
            <w:rFonts w:ascii="Averta" w:eastAsia="Times New Roman" w:hAnsi="Averta" w:cs="Times New Roman"/>
            <w:sz w:val="27"/>
          </w:rPr>
          <w:t>2018 Global Wealth Report</w:t>
        </w:r>
      </w:hyperlink>
      <w:r w:rsidRPr="00B63780">
        <w:rPr>
          <w:rFonts w:ascii="Averta" w:eastAsia="Times New Roman" w:hAnsi="Averta" w:cs="Times New Roman"/>
          <w:sz w:val="27"/>
          <w:szCs w:val="27"/>
        </w:rPr>
        <w:t> from Credit Suisse Research Institute, you need a net worth of $871,320 U.S. Credit Suisse defines net worth, or "wealth," as "the value of financial assets plus real assets (principally housing) owned by households, minus their debts."</w:t>
      </w:r>
    </w:p>
    <w:p w:rsidR="00B63780" w:rsidRPr="00B63780" w:rsidRDefault="00B63780" w:rsidP="00B63780">
      <w:pPr>
        <w:spacing w:after="270" w:line="420" w:lineRule="atLeast"/>
        <w:rPr>
          <w:rFonts w:ascii="Averta" w:eastAsia="Times New Roman" w:hAnsi="Averta" w:cs="Times New Roman"/>
          <w:sz w:val="27"/>
          <w:szCs w:val="27"/>
        </w:rPr>
      </w:pPr>
      <w:r w:rsidRPr="00B63780">
        <w:rPr>
          <w:rFonts w:ascii="Averta" w:eastAsia="Times New Roman" w:hAnsi="Averta" w:cs="Times New Roman"/>
          <w:sz w:val="27"/>
          <w:szCs w:val="27"/>
        </w:rPr>
        <w:t>More than 19 million Americans are in the 1 percent worldwide, Credit Suisse reports, far more than from any other country, while "China is now clearly established in second place in the world wealth hierarchy," with 4.2 million citizens among the world's top 1 percent.</w:t>
      </w:r>
    </w:p>
    <w:p w:rsidR="00B63780" w:rsidRPr="00B63780" w:rsidRDefault="00B63780" w:rsidP="00B63780">
      <w:pPr>
        <w:spacing w:after="270" w:line="420" w:lineRule="atLeast"/>
        <w:rPr>
          <w:rFonts w:ascii="Averta" w:eastAsia="Times New Roman" w:hAnsi="Averta" w:cs="Times New Roman"/>
          <w:sz w:val="27"/>
          <w:szCs w:val="27"/>
        </w:rPr>
      </w:pPr>
      <w:r w:rsidRPr="00B63780">
        <w:rPr>
          <w:rFonts w:ascii="Averta" w:eastAsia="Times New Roman" w:hAnsi="Averta" w:cs="Times New Roman"/>
          <w:sz w:val="27"/>
          <w:szCs w:val="27"/>
        </w:rPr>
        <w:t>To be among the top 10 percent worldwide, you don't even need six figures: A net worth</w:t>
      </w:r>
      <w:r w:rsidRPr="00B63780">
        <w:rPr>
          <w:rFonts w:ascii="Averta" w:eastAsia="Times New Roman" w:hAnsi="Averta" w:cs="Times New Roman"/>
          <w:b/>
          <w:bCs/>
          <w:sz w:val="27"/>
        </w:rPr>
        <w:t> </w:t>
      </w:r>
      <w:r w:rsidRPr="00B63780">
        <w:rPr>
          <w:rFonts w:ascii="Averta" w:eastAsia="Times New Roman" w:hAnsi="Averta" w:cs="Times New Roman"/>
          <w:sz w:val="27"/>
          <w:szCs w:val="27"/>
        </w:rPr>
        <w:t>of $93,170 will do it.</w:t>
      </w:r>
    </w:p>
    <w:p w:rsidR="00B63780" w:rsidRPr="00B63780" w:rsidRDefault="00B63780" w:rsidP="00B63780">
      <w:pPr>
        <w:spacing w:after="270" w:line="420" w:lineRule="atLeast"/>
        <w:rPr>
          <w:rFonts w:ascii="Averta" w:eastAsia="Times New Roman" w:hAnsi="Averta" w:cs="Times New Roman"/>
          <w:sz w:val="27"/>
          <w:szCs w:val="27"/>
        </w:rPr>
      </w:pPr>
      <w:r w:rsidRPr="00B63780">
        <w:rPr>
          <w:rFonts w:ascii="Averta" w:eastAsia="Times New Roman" w:hAnsi="Averta" w:cs="Times New Roman"/>
          <w:sz w:val="27"/>
          <w:szCs w:val="27"/>
        </w:rPr>
        <w:t>And even if you have just $4,210 to your name, you're still richer than half of the world's residents.</w:t>
      </w:r>
    </w:p>
    <w:p w:rsidR="00B63780" w:rsidRPr="00B63780" w:rsidRDefault="00B63780" w:rsidP="00B63780">
      <w:pPr>
        <w:spacing w:after="270" w:line="420" w:lineRule="atLeast"/>
        <w:rPr>
          <w:rFonts w:ascii="Averta" w:eastAsia="Times New Roman" w:hAnsi="Averta" w:cs="Times New Roman"/>
          <w:sz w:val="27"/>
          <w:szCs w:val="27"/>
        </w:rPr>
      </w:pPr>
      <w:r w:rsidRPr="00B63780">
        <w:rPr>
          <w:rFonts w:ascii="Averta" w:eastAsia="Times New Roman" w:hAnsi="Averta" w:cs="Times New Roman"/>
          <w:sz w:val="27"/>
          <w:szCs w:val="27"/>
        </w:rPr>
        <w:t>These numbers reflect </w:t>
      </w:r>
      <w:hyperlink r:id="rId8" w:history="1">
        <w:r w:rsidRPr="00B63780">
          <w:rPr>
            <w:rFonts w:ascii="Averta" w:eastAsia="Times New Roman" w:hAnsi="Averta" w:cs="Times New Roman"/>
            <w:sz w:val="27"/>
          </w:rPr>
          <w:t>the extreme level of persistent wealth inequality</w:t>
        </w:r>
      </w:hyperlink>
      <w:r w:rsidRPr="00B63780">
        <w:rPr>
          <w:rFonts w:ascii="Averta" w:eastAsia="Times New Roman" w:hAnsi="Averta" w:cs="Times New Roman"/>
          <w:sz w:val="27"/>
          <w:szCs w:val="27"/>
        </w:rPr>
        <w:t xml:space="preserve">. As Credit Suisse reports: "While the bottom half of adults collectively owns less than 1 percent of total wealth, </w:t>
      </w:r>
      <w:r w:rsidRPr="00B63780">
        <w:rPr>
          <w:rFonts w:ascii="Averta" w:eastAsia="Times New Roman" w:hAnsi="Averta" w:cs="Times New Roman"/>
          <w:sz w:val="27"/>
          <w:szCs w:val="27"/>
        </w:rPr>
        <w:lastRenderedPageBreak/>
        <w:t xml:space="preserve">the richest </w:t>
      </w:r>
      <w:proofErr w:type="spellStart"/>
      <w:r w:rsidRPr="00B63780">
        <w:rPr>
          <w:rFonts w:ascii="Averta" w:eastAsia="Times New Roman" w:hAnsi="Averta" w:cs="Times New Roman"/>
          <w:sz w:val="27"/>
          <w:szCs w:val="27"/>
        </w:rPr>
        <w:t>decile</w:t>
      </w:r>
      <w:proofErr w:type="spellEnd"/>
      <w:r w:rsidRPr="00B63780">
        <w:rPr>
          <w:rFonts w:ascii="Averta" w:eastAsia="Times New Roman" w:hAnsi="Averta" w:cs="Times New Roman"/>
          <w:sz w:val="27"/>
          <w:szCs w:val="27"/>
        </w:rPr>
        <w:t xml:space="preserve"> (top 10 percent of adults) owns 85 percent of global wealth, and the top percentile alone accounts for almost half of all household wealth (47 percent)."</w:t>
      </w:r>
    </w:p>
    <w:p w:rsidR="00B63780" w:rsidRPr="00B63780" w:rsidRDefault="00B63780" w:rsidP="00B63780">
      <w:pPr>
        <w:pBdr>
          <w:bottom w:val="single" w:sz="6" w:space="1" w:color="auto"/>
        </w:pBdr>
        <w:spacing w:after="0" w:line="240" w:lineRule="auto"/>
        <w:jc w:val="center"/>
        <w:rPr>
          <w:rFonts w:ascii="Arial" w:eastAsia="Times New Roman" w:hAnsi="Arial" w:cs="Arial"/>
          <w:vanish/>
          <w:sz w:val="16"/>
          <w:szCs w:val="16"/>
        </w:rPr>
      </w:pPr>
      <w:r w:rsidRPr="00B63780">
        <w:rPr>
          <w:rFonts w:ascii="Arial" w:eastAsia="Times New Roman" w:hAnsi="Arial" w:cs="Arial"/>
          <w:vanish/>
          <w:sz w:val="16"/>
          <w:szCs w:val="16"/>
        </w:rPr>
        <w:t>Top of Form</w:t>
      </w:r>
    </w:p>
    <w:p w:rsidR="00B63780" w:rsidRPr="00B63780" w:rsidRDefault="00B63780" w:rsidP="00B63780">
      <w:pPr>
        <w:pBdr>
          <w:top w:val="single" w:sz="6" w:space="1" w:color="auto"/>
        </w:pBdr>
        <w:spacing w:after="150" w:line="240" w:lineRule="auto"/>
        <w:jc w:val="center"/>
        <w:rPr>
          <w:rFonts w:ascii="Arial" w:eastAsia="Times New Roman" w:hAnsi="Arial" w:cs="Arial"/>
          <w:vanish/>
          <w:sz w:val="16"/>
          <w:szCs w:val="16"/>
        </w:rPr>
      </w:pPr>
      <w:r w:rsidRPr="00B63780">
        <w:rPr>
          <w:rFonts w:ascii="Arial" w:eastAsia="Times New Roman" w:hAnsi="Arial" w:cs="Arial"/>
          <w:vanish/>
          <w:sz w:val="16"/>
          <w:szCs w:val="16"/>
        </w:rPr>
        <w:t>Bottom of Form</w:t>
      </w:r>
    </w:p>
    <w:p w:rsidR="00B63780" w:rsidRPr="00B63780" w:rsidRDefault="00B63780" w:rsidP="00B63780">
      <w:pPr>
        <w:spacing w:after="270" w:line="420" w:lineRule="atLeast"/>
        <w:rPr>
          <w:rFonts w:ascii="Averta" w:eastAsia="Times New Roman" w:hAnsi="Averta" w:cs="Times New Roman"/>
          <w:sz w:val="27"/>
          <w:szCs w:val="27"/>
        </w:rPr>
      </w:pPr>
      <w:r w:rsidRPr="00B63780">
        <w:rPr>
          <w:rFonts w:ascii="Averta" w:eastAsia="Times New Roman" w:hAnsi="Averta" w:cs="Times New Roman"/>
          <w:sz w:val="27"/>
          <w:szCs w:val="27"/>
        </w:rPr>
        <w:t>The good news is, "there are signs that </w:t>
      </w:r>
      <w:hyperlink r:id="rId9" w:history="1">
        <w:r w:rsidRPr="00B63780">
          <w:rPr>
            <w:rFonts w:ascii="Averta" w:eastAsia="Times New Roman" w:hAnsi="Averta" w:cs="Times New Roman"/>
            <w:sz w:val="27"/>
          </w:rPr>
          <w:t>wealth inequality</w:t>
        </w:r>
      </w:hyperlink>
      <w:r w:rsidRPr="00B63780">
        <w:rPr>
          <w:rFonts w:ascii="Averta" w:eastAsia="Times New Roman" w:hAnsi="Averta" w:cs="Times New Roman"/>
          <w:sz w:val="27"/>
          <w:szCs w:val="27"/>
        </w:rPr>
        <w:t> is no longer rising," Credit Suisse says.</w:t>
      </w:r>
    </w:p>
    <w:p w:rsidR="00B63780" w:rsidRPr="00B63780" w:rsidRDefault="00B63780" w:rsidP="00B63780">
      <w:pPr>
        <w:spacing w:after="270" w:line="420" w:lineRule="atLeast"/>
        <w:rPr>
          <w:rFonts w:ascii="Averta" w:eastAsia="Times New Roman" w:hAnsi="Averta" w:cs="Times New Roman"/>
          <w:sz w:val="27"/>
          <w:szCs w:val="27"/>
        </w:rPr>
      </w:pPr>
      <w:r w:rsidRPr="00B63780">
        <w:rPr>
          <w:rFonts w:ascii="Averta" w:eastAsia="Times New Roman" w:hAnsi="Averta" w:cs="Times New Roman"/>
          <w:sz w:val="27"/>
          <w:szCs w:val="27"/>
        </w:rPr>
        <w:t xml:space="preserve">The share of financial assets among many of the richest people and richest countries "peaked in 2015 and has been declining since then. In previous reports, we predicted that wealth inequality would follow suit — possibly with a slight lag — and there is evidence that this is now the case. The share of the top </w:t>
      </w:r>
      <w:proofErr w:type="spellStart"/>
      <w:r w:rsidRPr="00B63780">
        <w:rPr>
          <w:rFonts w:ascii="Averta" w:eastAsia="Times New Roman" w:hAnsi="Averta" w:cs="Times New Roman"/>
          <w:sz w:val="27"/>
          <w:szCs w:val="27"/>
        </w:rPr>
        <w:t>decile</w:t>
      </w:r>
      <w:proofErr w:type="spellEnd"/>
      <w:r w:rsidRPr="00B63780">
        <w:rPr>
          <w:rFonts w:ascii="Averta" w:eastAsia="Times New Roman" w:hAnsi="Averta" w:cs="Times New Roman"/>
          <w:sz w:val="27"/>
          <w:szCs w:val="27"/>
        </w:rPr>
        <w:t xml:space="preserve"> and the top 5 percent remains at the same level as in 2016, while the share of the top 1 percent has edged down from 47.5 percent to 47.2 percent according to our best estimate."</w:t>
      </w:r>
    </w:p>
    <w:p w:rsidR="00B63780" w:rsidRPr="00B63780" w:rsidRDefault="00B63780" w:rsidP="00B63780">
      <w:pPr>
        <w:spacing w:after="270" w:line="420" w:lineRule="atLeast"/>
        <w:rPr>
          <w:rFonts w:ascii="Averta" w:eastAsia="Times New Roman" w:hAnsi="Averta" w:cs="Times New Roman"/>
          <w:sz w:val="27"/>
          <w:szCs w:val="27"/>
        </w:rPr>
      </w:pPr>
      <w:r w:rsidRPr="00B63780">
        <w:rPr>
          <w:rFonts w:ascii="Averta" w:eastAsia="Times New Roman" w:hAnsi="Averta" w:cs="Times New Roman"/>
          <w:sz w:val="27"/>
          <w:szCs w:val="27"/>
        </w:rPr>
        <w:t>It's too early to conclude that wealth inequality is on a downward trend, Credit Suisse reports, but "the prevailing evidence suggests it may well have leveled out, albeit at a very high level."</w:t>
      </w:r>
    </w:p>
    <w:p w:rsidR="00AE4A1F" w:rsidRPr="00B63780" w:rsidRDefault="00B63780"/>
    <w:sectPr w:rsidR="00AE4A1F" w:rsidRPr="00B63780" w:rsidSect="00B63780">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rta">
    <w:altName w:val="Times New Roman"/>
    <w:panose1 w:val="00000000000000000000"/>
    <w:charset w:val="00"/>
    <w:family w:val="roman"/>
    <w:notTrueType/>
    <w:pitch w:val="default"/>
    <w:sig w:usb0="00000000" w:usb1="00000000" w:usb2="00000000" w:usb3="00000000" w:csb0="00000000" w:csb1="00000000"/>
  </w:font>
  <w:font w:name="Proxima Nova Semi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3780"/>
    <w:rsid w:val="002B03B6"/>
    <w:rsid w:val="00384E5A"/>
    <w:rsid w:val="003F3F06"/>
    <w:rsid w:val="00630ACF"/>
    <w:rsid w:val="0081566E"/>
    <w:rsid w:val="00B00043"/>
    <w:rsid w:val="00B63780"/>
    <w:rsid w:val="00F23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B6"/>
  </w:style>
  <w:style w:type="paragraph" w:styleId="Heading1">
    <w:name w:val="heading 1"/>
    <w:basedOn w:val="Normal"/>
    <w:link w:val="Heading1Char"/>
    <w:uiPriority w:val="9"/>
    <w:qFormat/>
    <w:rsid w:val="00B637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78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63780"/>
    <w:rPr>
      <w:color w:val="0000FF"/>
      <w:u w:val="single"/>
    </w:rPr>
  </w:style>
  <w:style w:type="character" w:customStyle="1" w:styleId="twitter-url">
    <w:name w:val="twitter-url"/>
    <w:basedOn w:val="DefaultParagraphFont"/>
    <w:rsid w:val="00B63780"/>
  </w:style>
  <w:style w:type="character" w:customStyle="1" w:styleId="video-icon">
    <w:name w:val="video-icon"/>
    <w:basedOn w:val="DefaultParagraphFont"/>
    <w:rsid w:val="00B63780"/>
  </w:style>
  <w:style w:type="paragraph" w:styleId="NormalWeb">
    <w:name w:val="Normal (Web)"/>
    <w:basedOn w:val="Normal"/>
    <w:uiPriority w:val="99"/>
    <w:semiHidden/>
    <w:unhideWhenUsed/>
    <w:rsid w:val="00B637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3780"/>
    <w:rPr>
      <w:b/>
      <w:bCs/>
    </w:rPr>
  </w:style>
  <w:style w:type="paragraph" w:styleId="z-TopofForm">
    <w:name w:val="HTML Top of Form"/>
    <w:basedOn w:val="Normal"/>
    <w:next w:val="Normal"/>
    <w:link w:val="z-TopofFormChar"/>
    <w:hidden/>
    <w:uiPriority w:val="99"/>
    <w:semiHidden/>
    <w:unhideWhenUsed/>
    <w:rsid w:val="00B637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378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6378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378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63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3250796">
      <w:bodyDiv w:val="1"/>
      <w:marLeft w:val="0"/>
      <w:marRight w:val="0"/>
      <w:marTop w:val="0"/>
      <w:marBottom w:val="0"/>
      <w:divBdr>
        <w:top w:val="none" w:sz="0" w:space="0" w:color="auto"/>
        <w:left w:val="none" w:sz="0" w:space="0" w:color="auto"/>
        <w:bottom w:val="none" w:sz="0" w:space="0" w:color="auto"/>
        <w:right w:val="none" w:sz="0" w:space="0" w:color="auto"/>
      </w:divBdr>
      <w:divsChild>
        <w:div w:id="1282420300">
          <w:marLeft w:val="0"/>
          <w:marRight w:val="0"/>
          <w:marTop w:val="0"/>
          <w:marBottom w:val="0"/>
          <w:divBdr>
            <w:top w:val="none" w:sz="0" w:space="0" w:color="auto"/>
            <w:left w:val="none" w:sz="0" w:space="0" w:color="auto"/>
            <w:bottom w:val="none" w:sz="0" w:space="0" w:color="auto"/>
            <w:right w:val="none" w:sz="0" w:space="0" w:color="auto"/>
          </w:divBdr>
          <w:divsChild>
            <w:div w:id="438795679">
              <w:marLeft w:val="0"/>
              <w:marRight w:val="0"/>
              <w:marTop w:val="0"/>
              <w:marBottom w:val="0"/>
              <w:divBdr>
                <w:top w:val="none" w:sz="0" w:space="0" w:color="auto"/>
                <w:left w:val="none" w:sz="0" w:space="0" w:color="auto"/>
                <w:bottom w:val="none" w:sz="0" w:space="0" w:color="auto"/>
                <w:right w:val="none" w:sz="0" w:space="0" w:color="auto"/>
              </w:divBdr>
              <w:divsChild>
                <w:div w:id="719600394">
                  <w:marLeft w:val="0"/>
                  <w:marRight w:val="0"/>
                  <w:marTop w:val="0"/>
                  <w:marBottom w:val="0"/>
                  <w:divBdr>
                    <w:top w:val="none" w:sz="0" w:space="0" w:color="auto"/>
                    <w:left w:val="none" w:sz="0" w:space="0" w:color="auto"/>
                    <w:bottom w:val="none" w:sz="0" w:space="0" w:color="auto"/>
                    <w:right w:val="none" w:sz="0" w:space="0" w:color="auto"/>
                  </w:divBdr>
                  <w:divsChild>
                    <w:div w:id="371273211">
                      <w:marLeft w:val="0"/>
                      <w:marRight w:val="0"/>
                      <w:marTop w:val="0"/>
                      <w:marBottom w:val="0"/>
                      <w:divBdr>
                        <w:top w:val="none" w:sz="0" w:space="0" w:color="auto"/>
                        <w:left w:val="none" w:sz="0" w:space="0" w:color="auto"/>
                        <w:bottom w:val="none" w:sz="0" w:space="0" w:color="auto"/>
                        <w:right w:val="none" w:sz="0" w:space="0" w:color="auto"/>
                      </w:divBdr>
                    </w:div>
                    <w:div w:id="1206868022">
                      <w:marLeft w:val="0"/>
                      <w:marRight w:val="0"/>
                      <w:marTop w:val="0"/>
                      <w:marBottom w:val="0"/>
                      <w:divBdr>
                        <w:top w:val="none" w:sz="0" w:space="0" w:color="auto"/>
                        <w:left w:val="none" w:sz="0" w:space="0" w:color="auto"/>
                        <w:bottom w:val="none" w:sz="0" w:space="0" w:color="auto"/>
                        <w:right w:val="none" w:sz="0" w:space="0" w:color="auto"/>
                      </w:divBdr>
                      <w:divsChild>
                        <w:div w:id="1394815505">
                          <w:marLeft w:val="0"/>
                          <w:marRight w:val="0"/>
                          <w:marTop w:val="0"/>
                          <w:marBottom w:val="0"/>
                          <w:divBdr>
                            <w:top w:val="none" w:sz="0" w:space="0" w:color="auto"/>
                            <w:left w:val="none" w:sz="0" w:space="0" w:color="auto"/>
                            <w:bottom w:val="none" w:sz="0" w:space="0" w:color="auto"/>
                            <w:right w:val="none" w:sz="0" w:space="0" w:color="auto"/>
                          </w:divBdr>
                          <w:divsChild>
                            <w:div w:id="36440534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9096772">
              <w:marLeft w:val="0"/>
              <w:marRight w:val="0"/>
              <w:marTop w:val="450"/>
              <w:marBottom w:val="450"/>
              <w:divBdr>
                <w:top w:val="none" w:sz="0" w:space="0" w:color="auto"/>
                <w:left w:val="none" w:sz="0" w:space="0" w:color="auto"/>
                <w:bottom w:val="none" w:sz="0" w:space="0" w:color="auto"/>
                <w:right w:val="none" w:sz="0" w:space="0" w:color="auto"/>
              </w:divBdr>
              <w:divsChild>
                <w:div w:id="569508115">
                  <w:marLeft w:val="0"/>
                  <w:marRight w:val="0"/>
                  <w:marTop w:val="0"/>
                  <w:marBottom w:val="0"/>
                  <w:divBdr>
                    <w:top w:val="none" w:sz="0" w:space="0" w:color="auto"/>
                    <w:left w:val="none" w:sz="0" w:space="0" w:color="auto"/>
                    <w:bottom w:val="none" w:sz="0" w:space="0" w:color="auto"/>
                    <w:right w:val="none" w:sz="0" w:space="0" w:color="auto"/>
                  </w:divBdr>
                  <w:divsChild>
                    <w:div w:id="2095130848">
                      <w:marLeft w:val="0"/>
                      <w:marRight w:val="0"/>
                      <w:marTop w:val="0"/>
                      <w:marBottom w:val="0"/>
                      <w:divBdr>
                        <w:top w:val="none" w:sz="0" w:space="0" w:color="auto"/>
                        <w:left w:val="none" w:sz="0" w:space="0" w:color="auto"/>
                        <w:bottom w:val="none" w:sz="0" w:space="0" w:color="auto"/>
                        <w:right w:val="none" w:sz="0" w:space="0" w:color="auto"/>
                      </w:divBdr>
                      <w:divsChild>
                        <w:div w:id="1680739145">
                          <w:marLeft w:val="0"/>
                          <w:marRight w:val="0"/>
                          <w:marTop w:val="0"/>
                          <w:marBottom w:val="0"/>
                          <w:divBdr>
                            <w:top w:val="none" w:sz="0" w:space="0" w:color="auto"/>
                            <w:left w:val="none" w:sz="0" w:space="0" w:color="auto"/>
                            <w:bottom w:val="none" w:sz="0" w:space="0" w:color="auto"/>
                            <w:right w:val="none" w:sz="0" w:space="0" w:color="auto"/>
                          </w:divBdr>
                          <w:divsChild>
                            <w:div w:id="1482773228">
                              <w:marLeft w:val="0"/>
                              <w:marRight w:val="0"/>
                              <w:marTop w:val="0"/>
                              <w:marBottom w:val="75"/>
                              <w:divBdr>
                                <w:top w:val="none" w:sz="0" w:space="0" w:color="auto"/>
                                <w:left w:val="none" w:sz="0" w:space="0" w:color="auto"/>
                                <w:bottom w:val="none" w:sz="0" w:space="0" w:color="auto"/>
                                <w:right w:val="none" w:sz="0" w:space="0" w:color="auto"/>
                              </w:divBdr>
                              <w:divsChild>
                                <w:div w:id="2096588089">
                                  <w:marLeft w:val="0"/>
                                  <w:marRight w:val="0"/>
                                  <w:marTop w:val="0"/>
                                  <w:marBottom w:val="0"/>
                                  <w:divBdr>
                                    <w:top w:val="none" w:sz="0" w:space="0" w:color="auto"/>
                                    <w:left w:val="none" w:sz="0" w:space="0" w:color="auto"/>
                                    <w:bottom w:val="none" w:sz="0" w:space="0" w:color="auto"/>
                                    <w:right w:val="none" w:sz="0" w:space="0" w:color="auto"/>
                                  </w:divBdr>
                                </w:div>
                              </w:divsChild>
                            </w:div>
                            <w:div w:id="181864630">
                              <w:marLeft w:val="0"/>
                              <w:marRight w:val="0"/>
                              <w:marTop w:val="0"/>
                              <w:marBottom w:val="75"/>
                              <w:divBdr>
                                <w:top w:val="none" w:sz="0" w:space="0" w:color="auto"/>
                                <w:left w:val="none" w:sz="0" w:space="0" w:color="auto"/>
                                <w:bottom w:val="none" w:sz="0" w:space="0" w:color="auto"/>
                                <w:right w:val="none" w:sz="0" w:space="0" w:color="auto"/>
                              </w:divBdr>
                              <w:divsChild>
                                <w:div w:id="1034767269">
                                  <w:marLeft w:val="0"/>
                                  <w:marRight w:val="0"/>
                                  <w:marTop w:val="0"/>
                                  <w:marBottom w:val="0"/>
                                  <w:divBdr>
                                    <w:top w:val="none" w:sz="0" w:space="0" w:color="auto"/>
                                    <w:left w:val="none" w:sz="0" w:space="0" w:color="auto"/>
                                    <w:bottom w:val="none" w:sz="0" w:space="0" w:color="auto"/>
                                    <w:right w:val="none" w:sz="0" w:space="0" w:color="auto"/>
                                  </w:divBdr>
                                </w:div>
                              </w:divsChild>
                            </w:div>
                            <w:div w:id="1318457121">
                              <w:marLeft w:val="0"/>
                              <w:marRight w:val="0"/>
                              <w:marTop w:val="0"/>
                              <w:marBottom w:val="75"/>
                              <w:divBdr>
                                <w:top w:val="none" w:sz="0" w:space="0" w:color="auto"/>
                                <w:left w:val="none" w:sz="0" w:space="0" w:color="auto"/>
                                <w:bottom w:val="none" w:sz="0" w:space="0" w:color="auto"/>
                                <w:right w:val="none" w:sz="0" w:space="0" w:color="auto"/>
                              </w:divBdr>
                              <w:divsChild>
                                <w:div w:id="738554460">
                                  <w:marLeft w:val="0"/>
                                  <w:marRight w:val="0"/>
                                  <w:marTop w:val="0"/>
                                  <w:marBottom w:val="0"/>
                                  <w:divBdr>
                                    <w:top w:val="none" w:sz="0" w:space="0" w:color="auto"/>
                                    <w:left w:val="none" w:sz="0" w:space="0" w:color="auto"/>
                                    <w:bottom w:val="none" w:sz="0" w:space="0" w:color="auto"/>
                                    <w:right w:val="none" w:sz="0" w:space="0" w:color="auto"/>
                                  </w:divBdr>
                                </w:div>
                              </w:divsChild>
                            </w:div>
                            <w:div w:id="1157695830">
                              <w:marLeft w:val="0"/>
                              <w:marRight w:val="0"/>
                              <w:marTop w:val="0"/>
                              <w:marBottom w:val="75"/>
                              <w:divBdr>
                                <w:top w:val="none" w:sz="0" w:space="0" w:color="auto"/>
                                <w:left w:val="none" w:sz="0" w:space="0" w:color="auto"/>
                                <w:bottom w:val="none" w:sz="0" w:space="0" w:color="auto"/>
                                <w:right w:val="none" w:sz="0" w:space="0" w:color="auto"/>
                              </w:divBdr>
                              <w:divsChild>
                                <w:div w:id="2121218007">
                                  <w:marLeft w:val="0"/>
                                  <w:marRight w:val="0"/>
                                  <w:marTop w:val="0"/>
                                  <w:marBottom w:val="0"/>
                                  <w:divBdr>
                                    <w:top w:val="none" w:sz="0" w:space="0" w:color="auto"/>
                                    <w:left w:val="none" w:sz="0" w:space="0" w:color="auto"/>
                                    <w:bottom w:val="none" w:sz="0" w:space="0" w:color="auto"/>
                                    <w:right w:val="none" w:sz="0" w:space="0" w:color="auto"/>
                                  </w:divBdr>
                                </w:div>
                              </w:divsChild>
                            </w:div>
                            <w:div w:id="1073355343">
                              <w:marLeft w:val="0"/>
                              <w:marRight w:val="0"/>
                              <w:marTop w:val="0"/>
                              <w:marBottom w:val="75"/>
                              <w:divBdr>
                                <w:top w:val="none" w:sz="0" w:space="0" w:color="auto"/>
                                <w:left w:val="none" w:sz="0" w:space="0" w:color="auto"/>
                                <w:bottom w:val="none" w:sz="0" w:space="0" w:color="auto"/>
                                <w:right w:val="none" w:sz="0" w:space="0" w:color="auto"/>
                              </w:divBdr>
                              <w:divsChild>
                                <w:div w:id="1063942704">
                                  <w:marLeft w:val="0"/>
                                  <w:marRight w:val="0"/>
                                  <w:marTop w:val="0"/>
                                  <w:marBottom w:val="0"/>
                                  <w:divBdr>
                                    <w:top w:val="none" w:sz="0" w:space="0" w:color="auto"/>
                                    <w:left w:val="none" w:sz="0" w:space="0" w:color="auto"/>
                                    <w:bottom w:val="none" w:sz="0" w:space="0" w:color="auto"/>
                                    <w:right w:val="none" w:sz="0" w:space="0" w:color="auto"/>
                                  </w:divBdr>
                                </w:div>
                              </w:divsChild>
                            </w:div>
                            <w:div w:id="276765283">
                              <w:marLeft w:val="0"/>
                              <w:marRight w:val="0"/>
                              <w:marTop w:val="0"/>
                              <w:marBottom w:val="75"/>
                              <w:divBdr>
                                <w:top w:val="none" w:sz="0" w:space="0" w:color="auto"/>
                                <w:left w:val="none" w:sz="0" w:space="0" w:color="auto"/>
                                <w:bottom w:val="none" w:sz="0" w:space="0" w:color="auto"/>
                                <w:right w:val="none" w:sz="0" w:space="0" w:color="auto"/>
                              </w:divBdr>
                              <w:divsChild>
                                <w:div w:id="11721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764142">
          <w:marLeft w:val="225"/>
          <w:marRight w:val="600"/>
          <w:marTop w:val="0"/>
          <w:marBottom w:val="0"/>
          <w:divBdr>
            <w:top w:val="none" w:sz="0" w:space="0" w:color="auto"/>
            <w:left w:val="none" w:sz="0" w:space="0" w:color="auto"/>
            <w:bottom w:val="none" w:sz="0" w:space="0" w:color="auto"/>
            <w:right w:val="none" w:sz="0" w:space="0" w:color="auto"/>
          </w:divBdr>
          <w:divsChild>
            <w:div w:id="256251569">
              <w:marLeft w:val="0"/>
              <w:marRight w:val="0"/>
              <w:marTop w:val="150"/>
              <w:marBottom w:val="0"/>
              <w:divBdr>
                <w:top w:val="none" w:sz="0" w:space="0" w:color="auto"/>
                <w:left w:val="none" w:sz="0" w:space="0" w:color="auto"/>
                <w:bottom w:val="none" w:sz="0" w:space="0" w:color="auto"/>
                <w:right w:val="none" w:sz="0" w:space="0" w:color="auto"/>
              </w:divBdr>
              <w:divsChild>
                <w:div w:id="926620407">
                  <w:marLeft w:val="0"/>
                  <w:marRight w:val="0"/>
                  <w:marTop w:val="0"/>
                  <w:marBottom w:val="0"/>
                  <w:divBdr>
                    <w:top w:val="none" w:sz="0" w:space="0" w:color="auto"/>
                    <w:left w:val="none" w:sz="0" w:space="0" w:color="auto"/>
                    <w:bottom w:val="none" w:sz="0" w:space="0" w:color="auto"/>
                    <w:right w:val="none" w:sz="0" w:space="0" w:color="auto"/>
                  </w:divBdr>
                  <w:divsChild>
                    <w:div w:id="845175012">
                      <w:marLeft w:val="0"/>
                      <w:marRight w:val="0"/>
                      <w:marTop w:val="0"/>
                      <w:marBottom w:val="0"/>
                      <w:divBdr>
                        <w:top w:val="none" w:sz="0" w:space="0" w:color="auto"/>
                        <w:left w:val="none" w:sz="0" w:space="0" w:color="auto"/>
                        <w:bottom w:val="none" w:sz="0" w:space="0" w:color="auto"/>
                        <w:right w:val="none" w:sz="0" w:space="0" w:color="auto"/>
                      </w:divBdr>
                      <w:divsChild>
                        <w:div w:id="1998537937">
                          <w:marLeft w:val="0"/>
                          <w:marRight w:val="0"/>
                          <w:marTop w:val="0"/>
                          <w:marBottom w:val="0"/>
                          <w:divBdr>
                            <w:top w:val="none" w:sz="0" w:space="0" w:color="auto"/>
                            <w:left w:val="none" w:sz="0" w:space="0" w:color="auto"/>
                            <w:bottom w:val="none" w:sz="0" w:space="0" w:color="auto"/>
                            <w:right w:val="none" w:sz="0" w:space="0" w:color="auto"/>
                          </w:divBdr>
                          <w:divsChild>
                            <w:div w:id="1325813071">
                              <w:marLeft w:val="0"/>
                              <w:marRight w:val="0"/>
                              <w:marTop w:val="0"/>
                              <w:marBottom w:val="0"/>
                              <w:divBdr>
                                <w:top w:val="none" w:sz="0" w:space="0" w:color="auto"/>
                                <w:left w:val="none" w:sz="0" w:space="0" w:color="auto"/>
                                <w:bottom w:val="none" w:sz="0" w:space="0" w:color="auto"/>
                                <w:right w:val="none" w:sz="0" w:space="0" w:color="auto"/>
                              </w:divBdr>
                              <w:divsChild>
                                <w:div w:id="1075933844">
                                  <w:marLeft w:val="0"/>
                                  <w:marRight w:val="0"/>
                                  <w:marTop w:val="0"/>
                                  <w:marBottom w:val="150"/>
                                  <w:divBdr>
                                    <w:top w:val="none" w:sz="0" w:space="0" w:color="auto"/>
                                    <w:left w:val="none" w:sz="0" w:space="0" w:color="auto"/>
                                    <w:bottom w:val="none" w:sz="0" w:space="0" w:color="auto"/>
                                    <w:right w:val="none" w:sz="0" w:space="0" w:color="auto"/>
                                  </w:divBdr>
                                  <w:divsChild>
                                    <w:div w:id="2138789315">
                                      <w:marLeft w:val="0"/>
                                      <w:marRight w:val="0"/>
                                      <w:marTop w:val="0"/>
                                      <w:marBottom w:val="0"/>
                                      <w:divBdr>
                                        <w:top w:val="none" w:sz="0" w:space="0" w:color="auto"/>
                                        <w:left w:val="none" w:sz="0" w:space="0" w:color="auto"/>
                                        <w:bottom w:val="none" w:sz="0" w:space="0" w:color="auto"/>
                                        <w:right w:val="none" w:sz="0" w:space="0" w:color="auto"/>
                                      </w:divBdr>
                                      <w:divsChild>
                                        <w:div w:id="11161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nbc.com/2018/07/18/barack-obama-on-wealth-inequality-only-so-much-you-can-eat.html" TargetMode="External"/><Relationship Id="rId3" Type="http://schemas.openxmlformats.org/officeDocument/2006/relationships/webSettings" Target="webSettings.xml"/><Relationship Id="rId7" Type="http://schemas.openxmlformats.org/officeDocument/2006/relationships/hyperlink" Target="http://publications.credit-suisse.com/tasks/render/file/index.cfm?fileid=77A4E912-A32D-8E84-CC8C21144CEE52E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cnbc.com/video/2018/10/17/how-much-money-you-have-to-make-to-be-upper-class.html" TargetMode="External"/><Relationship Id="rId10" Type="http://schemas.openxmlformats.org/officeDocument/2006/relationships/fontTable" Target="fontTable.xml"/><Relationship Id="rId4" Type="http://schemas.openxmlformats.org/officeDocument/2006/relationships/hyperlink" Target="https://www.cnbc.com/kathleen-elkins/" TargetMode="External"/><Relationship Id="rId9" Type="http://schemas.openxmlformats.org/officeDocument/2006/relationships/hyperlink" Target="https://www.cnbc.com/2018/07/26/the-most-unequal-place-in-america-is-jackson-wyoming-idah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416</Words>
  <Characters>2375</Characters>
  <Application>Microsoft Office Word</Application>
  <DocSecurity>0</DocSecurity>
  <Lines>19</Lines>
  <Paragraphs>5</Paragraphs>
  <ScaleCrop>false</ScaleCrop>
  <Company>Toshiba</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dc:creator>
  <cp:lastModifiedBy>Lamb</cp:lastModifiedBy>
  <cp:revision>1</cp:revision>
  <dcterms:created xsi:type="dcterms:W3CDTF">2018-11-04T19:16:00Z</dcterms:created>
  <dcterms:modified xsi:type="dcterms:W3CDTF">2018-11-04T19:23:00Z</dcterms:modified>
</cp:coreProperties>
</file>